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E" w:rsidRDefault="00022D5E"/>
    <w:p w:rsidR="00022D5E" w:rsidRPr="00022D5E" w:rsidRDefault="00022D5E" w:rsidP="00022D5E">
      <w:pPr>
        <w:tabs>
          <w:tab w:val="left" w:pos="7980"/>
        </w:tabs>
        <w:jc w:val="center"/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022D5E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Дзяржаўная ўстанова адукацыі “Сярэдняя школа №16 г.Ліды”</w:t>
      </w:r>
    </w:p>
    <w:p w:rsidR="00022D5E" w:rsidRPr="00022D5E" w:rsidRDefault="00022D5E" w:rsidP="00022D5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022D5E" w:rsidRPr="00022D5E" w:rsidRDefault="00022D5E" w:rsidP="00022D5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022D5E" w:rsidRPr="00022D5E" w:rsidRDefault="00022D5E" w:rsidP="00022D5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022D5E" w:rsidRDefault="00022D5E" w:rsidP="00022D5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000000" w:rsidRPr="00022D5E" w:rsidRDefault="00022D5E" w:rsidP="00022D5E">
      <w:pPr>
        <w:tabs>
          <w:tab w:val="left" w:pos="9045"/>
        </w:tabs>
        <w:jc w:val="center"/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022D5E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Рэспубліканскі конкурс юных экскурсаводаў музеяў устаноў</w:t>
      </w:r>
    </w:p>
    <w:p w:rsidR="00022D5E" w:rsidRPr="00022D5E" w:rsidRDefault="00D416D4" w:rsidP="00022D5E">
      <w:pPr>
        <w:tabs>
          <w:tab w:val="left" w:pos="9045"/>
        </w:tabs>
        <w:jc w:val="center"/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н</w:t>
      </w:r>
      <w:r w:rsidR="00022D5E" w:rsidRPr="00022D5E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амінацыя</w:t>
      </w:r>
    </w:p>
    <w:p w:rsidR="00022D5E" w:rsidRPr="00D416D4" w:rsidRDefault="00D416D4" w:rsidP="00022D5E">
      <w:pPr>
        <w:tabs>
          <w:tab w:val="left" w:pos="9045"/>
        </w:tabs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C00000"/>
          <w:sz w:val="30"/>
          <w:szCs w:val="30"/>
          <w:lang w:val="be-BY"/>
        </w:rPr>
        <w:t>“</w:t>
      </w:r>
      <w:r w:rsidR="00022D5E" w:rsidRPr="00D416D4">
        <w:rPr>
          <w:rFonts w:ascii="Times New Roman" w:hAnsi="Times New Roman" w:cs="Times New Roman"/>
          <w:color w:val="C00000"/>
          <w:sz w:val="30"/>
          <w:szCs w:val="30"/>
          <w:lang w:val="be-BY"/>
        </w:rPr>
        <w:t>Гісторыя аднаго экспаната</w:t>
      </w:r>
      <w:r w:rsidRPr="00D416D4">
        <w:rPr>
          <w:rFonts w:ascii="Times New Roman" w:hAnsi="Times New Roman" w:cs="Times New Roman"/>
          <w:color w:val="C00000"/>
          <w:sz w:val="30"/>
          <w:szCs w:val="30"/>
          <w:lang w:val="be-BY"/>
        </w:rPr>
        <w:t>”</w:t>
      </w:r>
    </w:p>
    <w:p w:rsidR="00D416D4" w:rsidRPr="00022D5E" w:rsidRDefault="00D416D4" w:rsidP="00022D5E">
      <w:pPr>
        <w:tabs>
          <w:tab w:val="left" w:pos="9045"/>
        </w:tabs>
        <w:jc w:val="center"/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тэма экскурсіі</w:t>
      </w:r>
    </w:p>
    <w:p w:rsidR="00022D5E" w:rsidRDefault="00022D5E" w:rsidP="00022D5E">
      <w:pPr>
        <w:tabs>
          <w:tab w:val="left" w:pos="9045"/>
        </w:tabs>
        <w:jc w:val="center"/>
        <w:rPr>
          <w:rFonts w:ascii="Times New Roman" w:hAnsi="Times New Roman" w:cs="Times New Roman"/>
          <w:color w:val="C00000"/>
          <w:sz w:val="30"/>
          <w:szCs w:val="30"/>
          <w:lang w:val="be-BY"/>
        </w:rPr>
      </w:pPr>
      <w:r w:rsidRPr="00022D5E">
        <w:rPr>
          <w:rFonts w:ascii="Times New Roman" w:hAnsi="Times New Roman" w:cs="Times New Roman"/>
          <w:color w:val="C00000"/>
          <w:sz w:val="30"/>
          <w:szCs w:val="30"/>
          <w:lang w:val="be-BY"/>
        </w:rPr>
        <w:t>“Гісторыя малітоўніка роду Луцэвічаў”</w:t>
      </w:r>
    </w:p>
    <w:p w:rsidR="00022D5E" w:rsidRDefault="00022D5E" w:rsidP="00022D5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022D5E" w:rsidRPr="00D416D4" w:rsidRDefault="00022D5E" w:rsidP="00D416D4">
      <w:pPr>
        <w:tabs>
          <w:tab w:val="left" w:pos="15574"/>
        </w:tabs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022D5E" w:rsidRPr="00D416D4" w:rsidRDefault="00022D5E" w:rsidP="00022D5E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C00000"/>
          <w:sz w:val="30"/>
          <w:szCs w:val="30"/>
          <w:lang w:val="be-BY"/>
        </w:rPr>
        <w:tab/>
      </w: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Падрыхтавала</w:t>
      </w:r>
    </w:p>
    <w:p w:rsidR="00022D5E" w:rsidRPr="00D416D4" w:rsidRDefault="00022D5E" w:rsidP="00022D5E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ab/>
        <w:t xml:space="preserve">Луцэвіч Эмілія, 15 гадоў,  </w:t>
      </w:r>
    </w:p>
    <w:p w:rsidR="00022D5E" w:rsidRPr="00D416D4" w:rsidRDefault="00022D5E" w:rsidP="00022D5E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 xml:space="preserve">                                                                       Х “А”клас, СШ №16 г.Ліды</w:t>
      </w:r>
    </w:p>
    <w:p w:rsidR="00022D5E" w:rsidRPr="00D416D4" w:rsidRDefault="00022D5E" w:rsidP="00022D5E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ab/>
        <w:t>Кіраўнік</w:t>
      </w:r>
    </w:p>
    <w:p w:rsidR="00022D5E" w:rsidRPr="00D416D4" w:rsidRDefault="00022D5E" w:rsidP="00022D5E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ab/>
        <w:t>Жвацель Таццяна Віктараўна</w:t>
      </w:r>
      <w:r w:rsidR="00D416D4"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,</w:t>
      </w:r>
    </w:p>
    <w:p w:rsidR="00D416D4" w:rsidRPr="00D416D4" w:rsidRDefault="00D416D4" w:rsidP="00D416D4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ab/>
        <w:t xml:space="preserve">Настаўніца беларускай мовы і    </w:t>
      </w:r>
    </w:p>
    <w:p w:rsidR="00D416D4" w:rsidRPr="00D416D4" w:rsidRDefault="00D416D4" w:rsidP="00D416D4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ab/>
        <w:t>Літаратуры, кіраўнік музея</w:t>
      </w:r>
    </w:p>
    <w:p w:rsidR="00D416D4" w:rsidRPr="00D416D4" w:rsidRDefault="00D416D4" w:rsidP="00D416D4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ab/>
        <w:t xml:space="preserve">“Беларуская хатка” СШ №16 </w:t>
      </w:r>
    </w:p>
    <w:p w:rsidR="00D416D4" w:rsidRPr="00D416D4" w:rsidRDefault="00D416D4" w:rsidP="00D416D4">
      <w:pPr>
        <w:tabs>
          <w:tab w:val="left" w:pos="5293"/>
        </w:tabs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ab/>
        <w:t>г.Ліды. 8(029)2687051</w:t>
      </w:r>
    </w:p>
    <w:p w:rsidR="00D416D4" w:rsidRDefault="00D416D4" w:rsidP="00D416D4">
      <w:pPr>
        <w:tabs>
          <w:tab w:val="left" w:pos="3307"/>
          <w:tab w:val="left" w:pos="3347"/>
        </w:tabs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D416D4" w:rsidRDefault="00D416D4" w:rsidP="00D416D4">
      <w:pPr>
        <w:tabs>
          <w:tab w:val="left" w:pos="3307"/>
          <w:tab w:val="left" w:pos="3347"/>
        </w:tabs>
        <w:jc w:val="center"/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</w:pPr>
      <w:r w:rsidRPr="00D416D4">
        <w:rPr>
          <w:rFonts w:ascii="Times New Roman" w:hAnsi="Times New Roman" w:cs="Times New Roman"/>
          <w:color w:val="1F497D" w:themeColor="text2"/>
          <w:sz w:val="30"/>
          <w:szCs w:val="30"/>
          <w:lang w:val="be-BY"/>
        </w:rPr>
        <w:t>Ліда 2021</w:t>
      </w:r>
    </w:p>
    <w:p w:rsidR="00245403" w:rsidRDefault="00245403" w:rsidP="00B909A0">
      <w:pPr>
        <w:tabs>
          <w:tab w:val="left" w:pos="3347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D416D4" w:rsidRPr="00245403" w:rsidRDefault="00164655" w:rsidP="00245403">
      <w:pPr>
        <w:tabs>
          <w:tab w:val="left" w:pos="3347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Гісторыя малітоўніка роду Луцэвічаў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(экскурсія)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ind w:left="-567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Мэта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Фарміраванне ў моладзі грамадска-патрыятычных пачуццяў, духоўна-маральнай і эстэтычнай культуры.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ind w:left="-567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Задачы: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 захаванне і папулярызацыя гісторыка-культурнай спадчыны малой радзімы сродкамі музейнай дзейнасці;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-выхаванне ў моладзіграмадзянскай адказнасці за будучыню гісторыка-культурнай спадчыны роднага краю;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-пашырэнне і паглыбленне пазнавальных магчымасцей навучэнцаў.</w:t>
      </w:r>
    </w:p>
    <w:p w:rsidR="00B909A0" w:rsidRPr="00245403" w:rsidRDefault="00B909A0" w:rsidP="00245403">
      <w:pPr>
        <w:tabs>
          <w:tab w:val="left" w:pos="3347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Эмест экскурсіі</w:t>
      </w:r>
    </w:p>
    <w:p w:rsidR="00B909A0" w:rsidRPr="00245403" w:rsidRDefault="007A74DD" w:rsidP="00245403">
      <w:pPr>
        <w:tabs>
          <w:tab w:val="left" w:pos="3347"/>
        </w:tabs>
        <w:spacing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Добры дзень, паважаныя сябры! Сёння я пазнаёмлю вас з сапраўдным скарбам сям’і  Луцэвічаў, гэта значыць маёй сям’і, майго роду.</w:t>
      </w:r>
    </w:p>
    <w:p w:rsidR="007A74DD" w:rsidRPr="00245403" w:rsidRDefault="007A74DD" w:rsidP="00245403">
      <w:pPr>
        <w:tabs>
          <w:tab w:val="left" w:pos="3347"/>
        </w:tabs>
        <w:spacing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Гэты скарб захоўваецца вось у гэтай прыгожай скрыначцы, я яшчэ называю яе маленькім музеем. Зараз вы зразумееце, чаму?</w:t>
      </w:r>
    </w:p>
    <w:p w:rsidR="007A74DD" w:rsidRPr="00245403" w:rsidRDefault="007A74DD" w:rsidP="00245403">
      <w:pPr>
        <w:tabs>
          <w:tab w:val="left" w:pos="3347"/>
        </w:tabs>
        <w:spacing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Ну што, падрыхтаваліся? Вось глядзіце, што тут у нас ёсць (</w:t>
      </w:r>
      <w:r w:rsidRPr="00245403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паказвае плеценую з лазы скрынычк,з якой дастае малітоўнічак).</w:t>
      </w: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Бачыце вось гэты цуд? Гэта малітоўнічак, наша сямейная рэліквія. Малітоўнічак ужо вельмі старэнькі</w:t>
      </w:r>
      <w:r w:rsidR="000F0530"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 яму 116 гадоў. Выдадзены ён быў у Варшаве 13 студзеня 1904 года. Не адно пакаленне Луцэвічаў трымала яго ў руках. Гэту святую кніжачку перадаў майму бацьку мой дзядуля Віктар, а дзядуля Віктар атрымаў яго ад свайго бацькі ці майго прадзядулі. Яшчэ гэты малітоўнічак у родзе Луцэвічаў называлі хлапцоўскім, бо перадаваўся ён па мужчынскай лініі ад бацькі сыну.</w:t>
      </w:r>
    </w:p>
    <w:p w:rsidR="000F0530" w:rsidRPr="00245403" w:rsidRDefault="000F0530" w:rsidP="00245403">
      <w:pPr>
        <w:tabs>
          <w:tab w:val="left" w:pos="3347"/>
        </w:tabs>
        <w:spacing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lastRenderedPageBreak/>
        <w:t>Паглядзіце, які ён старэнькі, патрабуе рамонту, але мая сям’я вырашыла пакінуць яго ў такім выглядзе, у якім ён дастаўся нам. Напэўна, гэты малітоўнічак раней каштаваў нямала, бо на вокладцы ёсць інкрустацыя, гэта вось такі каталіцкі крыжык. Акантоўка вокладкі</w:t>
      </w:r>
      <w:r w:rsidR="0094256D"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металічная і, калі добра прыгледзецца, то можна заўважыць, што гэта ручная работа. Вокладка мае цёмны колер, яна са скуры.</w:t>
      </w:r>
    </w:p>
    <w:p w:rsidR="0094256D" w:rsidRPr="00245403" w:rsidRDefault="0094256D" w:rsidP="00245403">
      <w:pPr>
        <w:tabs>
          <w:tab w:val="left" w:pos="3347"/>
        </w:tabs>
        <w:spacing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Пра з’яўленне гэтага малітоўніка ў маім родзе ёсць цікавая гісторыя. Вось яна, паслухайце:</w:t>
      </w:r>
    </w:p>
    <w:p w:rsidR="0094256D" w:rsidRPr="00245403" w:rsidRDefault="0094256D" w:rsidP="00245403">
      <w:pPr>
        <w:tabs>
          <w:tab w:val="left" w:pos="3347"/>
        </w:tabs>
        <w:spacing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Гэта было даўно, як казала мая бабуля, тады ў Вільню яшчэ пехатой хадзілі. Ну дык вось. Бацька майго прадзядулі пешшу трапіў у Вільню. Каб памаліцца ў Віленскім Вастрабрамскім касцёле. У час споведзі ён і сказаў свяшчэнніку, што прыйшоў у Вільню пешшу. Гэта вельмі спадабалася ксянзу, што той падараваў хлопцу вось гэты малітоўнічак. З таго часу гэтая святая кніжачка стала гонарам</w:t>
      </w:r>
      <w:r w:rsidR="00245403" w:rsidRPr="0024540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і неацэнным скарбам нашага роду. І сёння мне вельмі прыемна трымаць у руках гэты малітоўнічак і дзяліцца з вамі. Дзякуй вам за ўвагу. Да новых сустрэч у музеі “Беларуская хатка”.</w:t>
      </w:r>
    </w:p>
    <w:sectPr w:rsidR="0094256D" w:rsidRPr="002454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81" w:rsidRDefault="00E66A81" w:rsidP="00D416D4">
      <w:pPr>
        <w:spacing w:after="0" w:line="240" w:lineRule="auto"/>
      </w:pPr>
      <w:r>
        <w:separator/>
      </w:r>
    </w:p>
  </w:endnote>
  <w:endnote w:type="continuationSeparator" w:id="1">
    <w:p w:rsidR="00E66A81" w:rsidRDefault="00E66A81" w:rsidP="00D4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81" w:rsidRDefault="00E66A81" w:rsidP="00D416D4">
      <w:pPr>
        <w:spacing w:after="0" w:line="240" w:lineRule="auto"/>
      </w:pPr>
      <w:r>
        <w:separator/>
      </w:r>
    </w:p>
  </w:footnote>
  <w:footnote w:type="continuationSeparator" w:id="1">
    <w:p w:rsidR="00E66A81" w:rsidRDefault="00E66A81" w:rsidP="00D4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7588"/>
      <w:docPartObj>
        <w:docPartGallery w:val="Page Numbers (Top of Page)"/>
        <w:docPartUnique/>
      </w:docPartObj>
    </w:sdtPr>
    <w:sdtContent>
      <w:p w:rsidR="00245403" w:rsidRDefault="00245403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45403" w:rsidRDefault="002454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2D5E"/>
    <w:rsid w:val="00022D5E"/>
    <w:rsid w:val="000F0530"/>
    <w:rsid w:val="00164655"/>
    <w:rsid w:val="00245403"/>
    <w:rsid w:val="007A74DD"/>
    <w:rsid w:val="0094256D"/>
    <w:rsid w:val="00B909A0"/>
    <w:rsid w:val="00D416D4"/>
    <w:rsid w:val="00E6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6D4"/>
  </w:style>
  <w:style w:type="paragraph" w:styleId="a5">
    <w:name w:val="footer"/>
    <w:basedOn w:val="a"/>
    <w:link w:val="a6"/>
    <w:uiPriority w:val="99"/>
    <w:semiHidden/>
    <w:unhideWhenUsed/>
    <w:rsid w:val="00D4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2021-10-07T19:31:00Z</dcterms:created>
  <dcterms:modified xsi:type="dcterms:W3CDTF">2021-10-07T20:51:00Z</dcterms:modified>
</cp:coreProperties>
</file>